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85A" w:rsidRDefault="004E285A" w:rsidP="006F223E">
      <w:pPr>
        <w:spacing w:after="0" w:line="240" w:lineRule="auto"/>
        <w:ind w:firstLine="75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7, 8</w:t>
      </w:r>
    </w:p>
    <w:p w:rsidR="00B40088" w:rsidRDefault="00B40088" w:rsidP="006F223E">
      <w:pPr>
        <w:spacing w:after="0" w:line="240" w:lineRule="auto"/>
        <w:ind w:firstLine="75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Земельно-регистрационный процесс и документация</w:t>
      </w:r>
    </w:p>
    <w:p w:rsid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отличие от учета земель, регистрация земельных участков охватывает не весь единый</w:t>
      </w:r>
      <w:r w:rsidRPr="00B40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государственный земельный фонд, а лишь ту его территорию, которая предоставлена в пользование и собственность. Ее не ведут на свободных землях государственного запаса. Земельно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регистрационные сведения используются также при оценке земель. В новых условиях неизмеримо возросло значение регистрационных данных для усиления охраны права собственности и права землепользования, при проведении операций с земельными участками, в случаях изъятия земель в государственных надобностей, при решении земельных споров и т.п.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Кадастр состоит из базовых документов, к которым относятся: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земельно-кадастровые дела земельных участков (кадастровые дела);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государственная земельно-кадастровая книга соответствующей административно-территориальной единицы;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единый государственный реестр земель;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земельно-кадастровые карты (кадастровые карты).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базовых документах фиксируется первичные сведения о земельных </w:t>
      </w:r>
      <w:proofErr w:type="gramStart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участках</w:t>
      </w:r>
      <w:proofErr w:type="gramEnd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отражаются изменения, происходящие в хозяйственном и природном состоянии земель.</w:t>
      </w:r>
    </w:p>
    <w:p w:rsidR="00B40088" w:rsidRPr="00B40088" w:rsidRDefault="00B40088" w:rsidP="00131DA5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1DA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Кадастровое дело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дело о формировании нового и реорганизации существующего земельного участка, в котором помещаются документы о земельном участке.</w:t>
      </w:r>
      <w:r w:rsidR="00131D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Сформированное кадастровое дело является основой для записи земельного участка в государственной земельно-кадастровой книге.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Основным земельным регистрационно-учетным документом в районе (городе) является </w:t>
      </w:r>
      <w:r w:rsidRPr="00131DA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государственная земельно-кадастровая книга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Юридическая регистрация земельных участков, как объектов недвижимости, проводится в органах государственной регистрации недвижимости.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Государственная земельно-кадастровая книга является документом, в котором учитываются земельные участки, содержатся достоверные сведения о пространственном, природном и хозяйственном положении земель.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государственной земельно-кадастровой книги аульного (сельского) округа, поселка могут осуществлять уполномоченные должностные лица соответствующего аульного (сельского) или поселкового исполнительного органа.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Методическое обеспечение и </w:t>
      </w:r>
      <w:proofErr w:type="gramStart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ведением указанного документа осуществляется территориальным комитетом по управлению земельными ресурсами.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записи земельного участка в государственной земельно-кадастровой книге ему присваивается кадастровый номер, индивидуальный, не повторяющийся на территории Республики Казахстан, который сохраняется, пока участок существует как единое целое. Этим же номером идентифицируется и кадастровое дело, заводимое на этот участок.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1DA5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Кадастровая карта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земель создается и ведется в целях наглядного отображения местоположения, размеров и границ земельных участков, учета их изменений при объединении и разделении.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Структура, содержание, формы земельно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кадастровой документации, а также указания по их ведению разрабатываются и утверждаются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Комитетом 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управлению земельными ресурсами по согласованию с заинтересованными министерствами и ведомствами.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Кадастровое дело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Кадастровое дело - дело о формировании нового или реорганизации существующего земельного участка, в котором помещаются документы о земельном участке.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Кадастровое дело заводится в случаях образования нового земельного участка, а также при первичном оформлении передачи в собственность или землепользование земельных участков, ранее предоставленным гражданам и юридическим лицам на правах владения либо пользования.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случаях деления одного земельного участка, находящегося в собственности или землепользовании граждан и юридических лиц и создания нескольких новых земельных участков, или слиянии нескольких земельных участков в один, на каждый вновь образуемый земельный участок заводится новое кадастровое дело. При этом кадастровые дела бывших земельных участков аннулируются и сдаются в архив.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реорганизации земельного участка, совершаемой для государственных нужд, либо сделках между гражданами и юридическими лицами новое кадастровое дело не заводится. Все документы, сопутствующие процессу реорганизации земельного участка и их подтверждающие, помещаются в существующее кадастровое дело.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Уточнение границ земельного участка, ранее предоставленного гражданам, не рассматривается как формирование нового участка. Кадастровое дело не заводится также в случаях обременения части земельного участка временным пользованием или залогом (ипотекой). Все документы по установлению границ, отделяющих эту часть нового временного участка от остальной земли, помещаются в ранее заведенное на основной земельный участок кадастровое дело.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случаях предоставления нескольких земельных участков одному физическому или юридическому лицу, а также нескольким лицам, земельные участки которых объединены единым земельным массивом и предоставлены одним решением исполнительного органа (садоводческие, дачные, жилищные, гаражные и иные кооперативы) кадастровые дела на каждый земельный участок брошюруются в единый документ.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работ по формированию кадастровых дел земельных участков проводится за счет бюджетных средств, предусмотренных на ведение государственного земельного кадастра.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Сформированное кадастровое дело является основанием для записи земельного участка в земельно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кадастровую книгу и последующей государственной регистрации прав на этот земельный участок.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B400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Государственная земельно-кадастровая книга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End w:id="0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территориальной единицы: поселка, аульного (сельского) округа, города, района ведется в соответствии с "Порядком ведения государственного земельного кадастра в Республике Казахстан", утвержденным постановлением Правительства Республики Казахстан, и состоит из четырех разделов: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40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в первом разделе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учитываются все земельные участки с указанием их кадастрового номера, наименования физического или юридического</w:t>
      </w:r>
      <w:r w:rsidRPr="00B40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лица-субъекта права на земельный участок, актов исполнительных органов и иных, предусмотренных законодательством документов, местонахождения участка и субъекта права, целевого назначения, делимости и неделимости, сервитутов на земельные участки, а также ограничений по их использованию, установленных исполнительными органами;</w:t>
      </w:r>
      <w:proofErr w:type="gramEnd"/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во втором разделе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учитывается по видам угодий количество всех земель и отдельно орошаемых;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в третьем разделе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учитывается качество земельных угодий по классам земель и признакам, влияющим на плодородие; </w:t>
      </w:r>
      <w:proofErr w:type="gramStart"/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культур-техническому</w:t>
      </w:r>
      <w:proofErr w:type="gramEnd"/>
      <w:r w:rsidRPr="00B400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состоянию сенокосов и пастбищ;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  <w:t>в четвертом разделе</w:t>
      </w:r>
      <w:r w:rsidRPr="00B4008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приводятся показатели оценочной стоимости земельного участка и права землепользования.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основании записей в государственной земельно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кадастровой книге ежегодно, по состоянию на 1 января, составляется отчет о наличии земель и распределении их по категориям, собственникам земельных участков, землепользователям и угодьям, а один раз в пять лет сведений о качественном состоянии земель, их кадастровой оценке и освоенности территории.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Кадастровые данные имеют большое значение при обосновании отвода земель для государственных и общественных надобностей. С точки зрения народнохозяйственных, общественных интересов для указанных целей целесообразно выделять (отводить) в первую очередь земли, непригодные или </w:t>
      </w:r>
      <w:proofErr w:type="gramStart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мало пригодные</w:t>
      </w:r>
      <w:proofErr w:type="gramEnd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использованию в сельскохозяйственном производстве, а также не предоставленные в пользование или владение.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Кадастровые сведения необходимы для планирования мероприятий по улучшению состояния и использования земель.</w:t>
      </w:r>
    </w:p>
    <w:p w:rsid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088" w:rsidRDefault="00B40088" w:rsidP="00503CC1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Система государственной регистрации прав на земельный участок</w:t>
      </w: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Вопросы государственной регистрации прав на землю в период перехода к рыночным отношениям приобретают огромное значение. В условиях развития рынка земли, заключения множества сделок с земельными участками, во избежание махинаций, мошенничества приобретателям права на землю необходимо иметь сведения о земельном участке, который или право на который они хотят получить. Вдруг данный земельный участок находится в собственности другого лица или является предметом залога. Этой цели и служат правовой кадастр, и, в частности государственная регистрация прав на землю. </w:t>
      </w:r>
      <w:proofErr w:type="gramStart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Последняя</w:t>
      </w:r>
      <w:proofErr w:type="gramEnd"/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представляет своего рода надзор за передачей прав на землю.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 государственной регистрацией понимается процедура учета регистрирующим органом права собственности и других прав, а также обременении на недвижимое имущество в порядке, установленном законом, а под регистрацией сделок — регистрация прав на недвижимое имущество, возникающих из сделок. Как видим, усматривается два вида регистрации — регистрация прав на недвижимое имущество и регистрация сделок с недвижимым имуществом.</w:t>
      </w:r>
    </w:p>
    <w:p w:rsidR="00B40088" w:rsidRPr="00B40088" w:rsidRDefault="00B40088" w:rsidP="00B40088">
      <w:pPr>
        <w:spacing w:after="0" w:line="240" w:lineRule="auto"/>
        <w:ind w:firstLine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Регистрация права на недвижимость отличается от регистрации сделок с недвижимостью тем, что первая оформляет право, возникшее на основе уже действующей сделки, а вторая позволяет самой сделке вступить в законную силу. Что касается регистрации объекта недвижимости, то здесь становится на учет сам объект недвижимости путем 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 описания и индивидуализации.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Государственная регистрация прав на землю может быть рассмотрена в двух аспектах — как юридический акт, порождающий право на землю, и как процессуальная процедура.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В первом случае государственная регистрация прав на землю — это юридический акт признания и подтверждения государством возникновения, ограничения (обременения), перехода или прекращения права на земельный участок.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Во втором случае под государственной регистрацией понимается процедура учета регистрирующим органом права на земельный участок, а также обременении на него в порядке, установленном законом. Это процедура проверки и юридического подтверждения правильности информации о праве на земельный участок, его владельце, внесение соответствующих записей в одном из государственных реестров недвижимости.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Из прав на землю государственной регистрации подлежат: право собственности, право землепользования на срок свыше одного года, залог недвижимости, иные права на недвижимость, а также обременение прав на недвижимость.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Регистрации подлежат также изменение и прекращение прав (обременении) на недвижимое имущество в результате сделок и иных юридических фактов.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Субъектами государственной регистрации прав на землю являются собственники и законные владельцы других прав на недвижимость, подлежащих обязательной государственной регистрации, включая граждан Республики Казахстан, лиц без гражданства, иностранных граждан, казахстанские и иностранные юридические лица, международные организации, государственные органы.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Несовершеннолетние в возрасте от 14 до 18 лет, а также лица, признанные судом ограниченно дееспособными, вправе подавать заявление о регистрации прав на недвижимое имущество и сделок с ним с согласия законных представителей (родителей, усыновителей или попечителей). Форма такого согласия должна соответствовать форме, которая установлена законодательством для сделки, совершаемой несовершеннолетним.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lastRenderedPageBreak/>
        <w:t xml:space="preserve">Право землепользования и другие подлежащие обязательной государственной </w:t>
      </w:r>
      <w:proofErr w:type="gramStart"/>
      <w:r w:rsidRPr="00B40088">
        <w:rPr>
          <w:color w:val="000000"/>
          <w:sz w:val="28"/>
          <w:szCs w:val="28"/>
        </w:rPr>
        <w:t>регистрации</w:t>
      </w:r>
      <w:proofErr w:type="gramEnd"/>
      <w:r w:rsidRPr="00B40088">
        <w:rPr>
          <w:color w:val="000000"/>
          <w:sz w:val="28"/>
          <w:szCs w:val="28"/>
        </w:rPr>
        <w:t xml:space="preserve"> вещные права на землю, принадлежащие государственным юридическим лицам, регистрируются теми государственными юридическими лицами, которым такие права принадлежат.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 xml:space="preserve">В соответствии </w:t>
      </w:r>
      <w:r w:rsidR="00503CC1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Законом о</w:t>
      </w:r>
      <w:r w:rsidRPr="00B40088">
        <w:rPr>
          <w:color w:val="000000"/>
          <w:sz w:val="28"/>
          <w:szCs w:val="28"/>
        </w:rPr>
        <w:t xml:space="preserve"> государственной регистрации прав на недвижимое имущество и сделок с ним», регистрацию прав на недвижимое имущество и сделок с ним осуществляет регистрационный орган на основании заявления правообладателя или уполномоченного государственного органа, а если право возникло из договора — на основании заявления любой его стороны.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</w:t>
      </w:r>
      <w:r w:rsidRPr="00B40088">
        <w:rPr>
          <w:color w:val="000000"/>
          <w:sz w:val="28"/>
          <w:szCs w:val="28"/>
        </w:rPr>
        <w:t>егистрирующим органом считается Министерство юстиции Республики Казахстан и подведомственные органам юстиции государственные предприятия.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Задачами государственной регистрации прав на землю являются:</w:t>
      </w:r>
    </w:p>
    <w:p w:rsid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B40088">
        <w:rPr>
          <w:color w:val="000000"/>
          <w:sz w:val="28"/>
          <w:szCs w:val="28"/>
        </w:rPr>
        <w:t>Закрепление документально оснований, условий и пределов возникновения, изменения и прекращения прав на земельный участок. Данные по земельным участкам, собственникам или землепользователям вносятся в государственный реестр прав на недвижимость, который является составной частью правового кадастра.</w:t>
      </w:r>
    </w:p>
    <w:p w:rsid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Pr="00B40088">
        <w:rPr>
          <w:color w:val="000000"/>
          <w:sz w:val="28"/>
          <w:szCs w:val="28"/>
        </w:rPr>
        <w:t xml:space="preserve">Охрана прав на землю физических и юридических лиц и государства. Права на землю, зарегистрированные в государственном реестре, защищены от неправомерных посягательств силами государства и имеют преимущество </w:t>
      </w:r>
      <w:proofErr w:type="gramStart"/>
      <w:r w:rsidRPr="00B40088">
        <w:rPr>
          <w:color w:val="000000"/>
          <w:sz w:val="28"/>
          <w:szCs w:val="28"/>
        </w:rPr>
        <w:t>перед</w:t>
      </w:r>
      <w:proofErr w:type="gramEnd"/>
      <w:r w:rsidRPr="00B40088">
        <w:rPr>
          <w:color w:val="000000"/>
          <w:sz w:val="28"/>
          <w:szCs w:val="28"/>
        </w:rPr>
        <w:t xml:space="preserve"> незарегистрированными.</w:t>
      </w:r>
    </w:p>
    <w:p w:rsid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Pr="00B40088">
        <w:rPr>
          <w:color w:val="000000"/>
          <w:sz w:val="28"/>
          <w:szCs w:val="28"/>
        </w:rPr>
        <w:t xml:space="preserve">Оперативное информационное обеспечение решений органов исполнительной власти и иных государственных органов. Для принятия некоторых решений, связанных с использованием, воспроизводством и охраной земель, а также иных природных ресурсов, государственным органам необходимы данные о правах на землю, которые содержатся именно в государственном реестре прав на землю. </w:t>
      </w:r>
      <w:proofErr w:type="gramStart"/>
      <w:r w:rsidRPr="00B40088">
        <w:rPr>
          <w:color w:val="000000"/>
          <w:sz w:val="28"/>
          <w:szCs w:val="28"/>
        </w:rPr>
        <w:t>Регистрирующий орган обязан предоставить информацию о произведенной регистрации и зарегистрированных правах любому заинтересованному лицу в установленном законом порядке за определенною плату.</w:t>
      </w:r>
      <w:proofErr w:type="gramEnd"/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 </w:t>
      </w:r>
      <w:r w:rsidRPr="00B40088">
        <w:rPr>
          <w:color w:val="000000"/>
          <w:sz w:val="28"/>
          <w:szCs w:val="28"/>
        </w:rPr>
        <w:t xml:space="preserve">Обеспечение публичности и общедоступности сведений о правах на земельный участок. «Одной из задач регистрации прав на недвижимость является публичность, общедоступность и общеизвестность права на недвижимое имущество, в </w:t>
      </w:r>
      <w:proofErr w:type="spellStart"/>
      <w:r w:rsidRPr="00B40088">
        <w:rPr>
          <w:color w:val="000000"/>
          <w:sz w:val="28"/>
          <w:szCs w:val="28"/>
        </w:rPr>
        <w:t>т.ч</w:t>
      </w:r>
      <w:proofErr w:type="spellEnd"/>
      <w:r w:rsidRPr="00B40088">
        <w:rPr>
          <w:color w:val="000000"/>
          <w:sz w:val="28"/>
          <w:szCs w:val="28"/>
        </w:rPr>
        <w:t>. и обременении». Сведения о правах на землю для того и концентрируют в едином реестре, чтобы они были доступны неограниченному кругу лиц, в противном случае информацию о земельных участках, их владельцах, пришлось бы получать от непосредственных собственников земельных участков и землепользователей.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 </w:t>
      </w:r>
      <w:r w:rsidRPr="00B40088">
        <w:rPr>
          <w:color w:val="000000"/>
          <w:sz w:val="28"/>
          <w:szCs w:val="28"/>
        </w:rPr>
        <w:t xml:space="preserve">Развитие рынка недвижимости в Республике Казахстан, его информационное обеспечение. Для покупки или продажи земельных участков, получения их в землепользование опять-таки необходимы </w:t>
      </w:r>
      <w:r w:rsidRPr="00B40088">
        <w:rPr>
          <w:color w:val="000000"/>
          <w:sz w:val="28"/>
          <w:szCs w:val="28"/>
        </w:rPr>
        <w:lastRenderedPageBreak/>
        <w:t>исходные данные. Наличие такого рода информации существенно облегчает процесс купли-продажи.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 </w:t>
      </w:r>
      <w:r w:rsidRPr="00B40088">
        <w:rPr>
          <w:color w:val="000000"/>
          <w:sz w:val="28"/>
          <w:szCs w:val="28"/>
        </w:rPr>
        <w:t xml:space="preserve">Укрепление законности в области земельных отношений. Ведение государственного реестра прав на землю, безусловно, способствует обеспечению порядка при реализации земельных отношений. При внесении информации в реестр регистрирующий орган не только собирает сведения о правах на землю, но и проверяет их соответствие требованиям законодательства. </w:t>
      </w:r>
      <w:r>
        <w:rPr>
          <w:color w:val="000000"/>
          <w:sz w:val="28"/>
          <w:szCs w:val="28"/>
        </w:rPr>
        <w:t xml:space="preserve"> </w:t>
      </w:r>
      <w:r w:rsidRPr="00B40088">
        <w:rPr>
          <w:color w:val="000000"/>
          <w:sz w:val="28"/>
          <w:szCs w:val="28"/>
        </w:rPr>
        <w:t>Также регистратор проверяет документы для установления их подлинности путем выявления возможных подчисток, неоговоренных зачеркиваний и исправлений, признаков травлений текста и другие. Установив, что документы оформлены надлежащим образом, регистратор сверяет данные основного правоустанавливающего документа с данными архива и электронного банка данных. При отсутствии сомнений в подлинности документов, в их надлежащем оформлении и соответствии их содержания данным архива и банка данных регистратор заполняет раздел "Проверено" на заявлении, указывает дату и свою фамилию.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7. </w:t>
      </w:r>
      <w:r w:rsidRPr="00B40088">
        <w:rPr>
          <w:color w:val="000000"/>
          <w:sz w:val="28"/>
          <w:szCs w:val="28"/>
        </w:rPr>
        <w:t>Увеличение поступлений в бюджет. За осуществление государственной регистрации прав на землю и сделок с нею, а также за оказание информационных услуг с юридических и физических лиц взимается плата, которая поступает в местные бюджеты, либо на счет регистратора.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 xml:space="preserve">Так, в соответствии </w:t>
      </w:r>
      <w:r>
        <w:rPr>
          <w:color w:val="000000"/>
          <w:sz w:val="28"/>
          <w:szCs w:val="28"/>
        </w:rPr>
        <w:t>с законодательством</w:t>
      </w:r>
      <w:r w:rsidRPr="00B40088">
        <w:rPr>
          <w:color w:val="000000"/>
          <w:sz w:val="28"/>
          <w:szCs w:val="28"/>
        </w:rPr>
        <w:t xml:space="preserve"> «Об утверждении ставок сбора за государственную регистрацию прав на недвижимое имущество и сделок с ним» зачисление платы за государственную регистрацию прав на недвижимое имущество и сделок с ним производится в доход местных бюджетов. Плата за оказание информационных услуг зачисляется на счет регистрирующего органа.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Система регистрации прав на землю должна обеспечить защиту интересов отдельных собственников и общества в целом.</w:t>
      </w:r>
    </w:p>
    <w:p w:rsidR="00B40088" w:rsidRPr="00B40088" w:rsidRDefault="00B40088" w:rsidP="00B40088">
      <w:pPr>
        <w:pStyle w:val="a3"/>
        <w:spacing w:before="0" w:beforeAutospacing="0" w:after="0" w:afterAutospacing="0"/>
        <w:ind w:firstLine="750"/>
        <w:jc w:val="both"/>
        <w:rPr>
          <w:color w:val="000000"/>
          <w:sz w:val="28"/>
          <w:szCs w:val="28"/>
        </w:rPr>
      </w:pPr>
      <w:r w:rsidRPr="00B40088">
        <w:rPr>
          <w:color w:val="000000"/>
          <w:sz w:val="28"/>
          <w:szCs w:val="28"/>
        </w:rPr>
        <w:t>Зарегистрированное право на землю, гарантированное правительством, увеличивает ее стоимость. Важным фактором в привлечении для инвестиций внутреннего и внешнего капитала является защищенность прав на землю.</w:t>
      </w:r>
    </w:p>
    <w:p w:rsidR="00751030" w:rsidRPr="00503CC1" w:rsidRDefault="00B40088" w:rsidP="00503C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008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Этому способствует и параллельное развитие системы залоговой защищенности, которое зависит от исходной системы регистрации недвижимости. Введя регистрацию прав на землю, государство выигрывает, так как регистрация является своеобразным орудием управления недвижимостью и налоговой базой. Граждане выигрывают от осознания защищенности своих прав на землю и получения документального подтверждения прав на недвижимость.</w:t>
      </w:r>
    </w:p>
    <w:sectPr w:rsidR="00751030" w:rsidRPr="00503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98B"/>
    <w:rsid w:val="00131DA5"/>
    <w:rsid w:val="0014498B"/>
    <w:rsid w:val="00332C72"/>
    <w:rsid w:val="00461376"/>
    <w:rsid w:val="004E285A"/>
    <w:rsid w:val="00503CC1"/>
    <w:rsid w:val="006F223E"/>
    <w:rsid w:val="00751030"/>
    <w:rsid w:val="008346DA"/>
    <w:rsid w:val="00B40088"/>
    <w:rsid w:val="00F7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0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0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2330</Words>
  <Characters>13281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9</cp:revision>
  <dcterms:created xsi:type="dcterms:W3CDTF">2021-11-05T05:26:00Z</dcterms:created>
  <dcterms:modified xsi:type="dcterms:W3CDTF">2021-11-25T05:30:00Z</dcterms:modified>
</cp:coreProperties>
</file>